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A0D" w:rsidRDefault="00051A0D" w:rsidP="00051A0D">
      <w:pPr>
        <w:jc w:val="center"/>
        <w:rPr>
          <w:b/>
        </w:rPr>
      </w:pPr>
      <w:r w:rsidRPr="00A56245">
        <w:rPr>
          <w:b/>
        </w:rPr>
        <w:t xml:space="preserve">Unit 6 Chapter 13 Lesson </w:t>
      </w:r>
      <w:r>
        <w:rPr>
          <w:b/>
        </w:rPr>
        <w:t>3</w:t>
      </w:r>
      <w:r w:rsidRPr="00A56245">
        <w:rPr>
          <w:b/>
        </w:rPr>
        <w:t>: The Cold War</w:t>
      </w:r>
      <w:r>
        <w:rPr>
          <w:b/>
        </w:rPr>
        <w:t xml:space="preserve"> and American Society </w:t>
      </w:r>
      <w:r w:rsidRPr="00A56245">
        <w:rPr>
          <w:b/>
        </w:rPr>
        <w:t>Notes</w:t>
      </w:r>
    </w:p>
    <w:p w:rsidR="005010F9" w:rsidRDefault="00051A0D" w:rsidP="00051A0D">
      <w:pPr>
        <w:pStyle w:val="ListParagraph"/>
        <w:numPr>
          <w:ilvl w:val="0"/>
          <w:numId w:val="1"/>
        </w:numPr>
      </w:pPr>
      <w:r>
        <w:t>A New Red Scare</w:t>
      </w:r>
    </w:p>
    <w:p w:rsidR="00051A0D" w:rsidRDefault="00051A0D" w:rsidP="00051A0D">
      <w:pPr>
        <w:pStyle w:val="ListParagraph"/>
        <w:numPr>
          <w:ilvl w:val="0"/>
          <w:numId w:val="2"/>
        </w:numPr>
      </w:pPr>
      <w:r>
        <w:t>The Truman Loyalty Review Program</w:t>
      </w:r>
    </w:p>
    <w:p w:rsidR="00051A0D" w:rsidRDefault="00B95B5E" w:rsidP="00051A0D">
      <w:pPr>
        <w:pStyle w:val="ListParagraph"/>
        <w:numPr>
          <w:ilvl w:val="0"/>
          <w:numId w:val="3"/>
        </w:numPr>
      </w:pPr>
      <w:r>
        <w:t>In early 1947, President Truman started a</w:t>
      </w:r>
      <w:r>
        <w:t xml:space="preserve"> loyal review program that </w:t>
      </w:r>
      <w:r>
        <w:t xml:space="preserve">checked, or screened, the loyalty of all federal employees in the U.S. government.  </w:t>
      </w:r>
    </w:p>
    <w:p w:rsidR="00B95B5E" w:rsidRDefault="00B95B5E" w:rsidP="00051A0D">
      <w:pPr>
        <w:pStyle w:val="ListParagraph"/>
        <w:numPr>
          <w:ilvl w:val="0"/>
          <w:numId w:val="3"/>
        </w:numPr>
      </w:pPr>
      <w:r>
        <w:t>Truman’s establishment of this program seemed to confirm suspicions that Communists had infiltrated the government.</w:t>
      </w:r>
    </w:p>
    <w:p w:rsidR="00B95B5E" w:rsidRDefault="00B95B5E" w:rsidP="00051A0D">
      <w:pPr>
        <w:pStyle w:val="ListParagraph"/>
        <w:numPr>
          <w:ilvl w:val="0"/>
          <w:numId w:val="3"/>
        </w:numPr>
      </w:pPr>
      <w:r>
        <w:t>Between 1947 and 1951, more than six million federal employees were screened for loyalty—a difficult idea to define.</w:t>
      </w:r>
    </w:p>
    <w:p w:rsidR="00B95B5E" w:rsidRDefault="00B95B5E" w:rsidP="00051A0D">
      <w:pPr>
        <w:pStyle w:val="ListParagraph"/>
        <w:numPr>
          <w:ilvl w:val="0"/>
          <w:numId w:val="3"/>
        </w:numPr>
      </w:pPr>
      <w:r>
        <w:t>The Federal Bureau of Investigation (FBI) looked closely at around 14,000 people</w:t>
      </w:r>
      <w:r>
        <w:t xml:space="preserve"> resulting in a</w:t>
      </w:r>
      <w:r>
        <w:t>bout 2,000 quit</w:t>
      </w:r>
      <w:r>
        <w:t>ting</w:t>
      </w:r>
      <w:r>
        <w:t xml:space="preserve"> their jobs</w:t>
      </w:r>
      <w:r>
        <w:t xml:space="preserve"> and a</w:t>
      </w:r>
      <w:r>
        <w:t>nother 212 were fired for “questionable loyalty” even though there was not any actual proof.</w:t>
      </w:r>
    </w:p>
    <w:p w:rsidR="00B95B5E" w:rsidRDefault="00B95B5E" w:rsidP="00B95B5E">
      <w:pPr>
        <w:pStyle w:val="ListParagraph"/>
        <w:numPr>
          <w:ilvl w:val="0"/>
          <w:numId w:val="2"/>
        </w:numPr>
      </w:pPr>
      <w:r>
        <w:t>HUAC and Anti-Communist Investigations</w:t>
      </w:r>
    </w:p>
    <w:p w:rsidR="00B95B5E" w:rsidRDefault="005B7B35" w:rsidP="00B95B5E">
      <w:pPr>
        <w:pStyle w:val="ListParagraph"/>
        <w:numPr>
          <w:ilvl w:val="0"/>
          <w:numId w:val="4"/>
        </w:numPr>
      </w:pPr>
      <w:r>
        <w:t>T</w:t>
      </w:r>
      <w:r w:rsidR="00B95B5E">
        <w:t>he House Un-American activities Committee (HUAC</w:t>
      </w:r>
      <w:r>
        <w:t xml:space="preserve">) </w:t>
      </w:r>
      <w:r w:rsidR="00B95B5E">
        <w:t>was formed in 1938 to look into activities that could be harmful to the United States.</w:t>
      </w:r>
    </w:p>
    <w:p w:rsidR="005B7B35" w:rsidRDefault="005B7B35" w:rsidP="00B95B5E">
      <w:pPr>
        <w:pStyle w:val="ListParagraph"/>
        <w:numPr>
          <w:ilvl w:val="0"/>
          <w:numId w:val="4"/>
        </w:numPr>
      </w:pPr>
      <w:r>
        <w:t>FBI director J. Edgar Hoover was not satisfied with these results</w:t>
      </w:r>
      <w:r>
        <w:t xml:space="preserve"> of the Anti-Communist investigations</w:t>
      </w:r>
      <w:r>
        <w:t>. In 1947 he appeared before the House Un-American activities Committee (HUAC)</w:t>
      </w:r>
      <w:r>
        <w:t xml:space="preserve"> to urge public hearings to root out Communists, </w:t>
      </w:r>
      <w:r>
        <w:t>“Communist sympathizers,” and “fellow travelers.”</w:t>
      </w:r>
    </w:p>
    <w:p w:rsidR="005B7B35" w:rsidRDefault="005B7B35" w:rsidP="005B7B35">
      <w:pPr>
        <w:pStyle w:val="ListParagraph"/>
        <w:numPr>
          <w:ilvl w:val="0"/>
          <w:numId w:val="5"/>
        </w:numPr>
      </w:pPr>
      <w:r>
        <w:t>Hollywood on Trial</w:t>
      </w:r>
    </w:p>
    <w:p w:rsidR="005B7B35" w:rsidRDefault="005B7B35" w:rsidP="005B7B35">
      <w:pPr>
        <w:pStyle w:val="ListParagraph"/>
        <w:numPr>
          <w:ilvl w:val="0"/>
          <w:numId w:val="6"/>
        </w:numPr>
      </w:pPr>
      <w:r>
        <w:t>One of HUAC’s first hearings in 1947 focused on the film industry.</w:t>
      </w:r>
    </w:p>
    <w:p w:rsidR="005B7B35" w:rsidRDefault="005B7B35" w:rsidP="005B7B35">
      <w:pPr>
        <w:pStyle w:val="ListParagraph"/>
        <w:numPr>
          <w:ilvl w:val="0"/>
          <w:numId w:val="6"/>
        </w:numPr>
      </w:pPr>
      <w:r>
        <w:t>Ronald Reagan was head of the Screen actors Guild at the time. When called before HUAC, he testified that there were Communists in Hollywood.</w:t>
      </w:r>
    </w:p>
    <w:p w:rsidR="005B7B35" w:rsidRDefault="005B7B35" w:rsidP="005B7B35">
      <w:pPr>
        <w:pStyle w:val="ListParagraph"/>
        <w:numPr>
          <w:ilvl w:val="0"/>
          <w:numId w:val="6"/>
        </w:numPr>
      </w:pPr>
      <w:r>
        <w:t>During the hearings, ten screenwriters used their Fifth Amendment right to protect themselves from self-incrimin</w:t>
      </w:r>
      <w:r>
        <w:t>ation and r</w:t>
      </w:r>
      <w:r>
        <w:t>efused to testify. This group became known as the “Hollywood ten.”</w:t>
      </w:r>
    </w:p>
    <w:p w:rsidR="005B7B35" w:rsidRDefault="005B7B35" w:rsidP="005B7B35">
      <w:pPr>
        <w:pStyle w:val="ListParagraph"/>
        <w:numPr>
          <w:ilvl w:val="0"/>
          <w:numId w:val="6"/>
        </w:numPr>
      </w:pPr>
      <w:r>
        <w:t>T</w:t>
      </w:r>
      <w:r>
        <w:t>he incident led producers to blacklist, or agree not to hire, anyone who might possibly be a Communist</w:t>
      </w:r>
      <w:r w:rsidR="00273CDD">
        <w:t xml:space="preserve"> and</w:t>
      </w:r>
      <w:r>
        <w:t xml:space="preserve"> those who refused to cooperate with the committee.</w:t>
      </w:r>
    </w:p>
    <w:p w:rsidR="00273CDD" w:rsidRDefault="00273CDD" w:rsidP="00273CDD">
      <w:pPr>
        <w:pStyle w:val="ListParagraph"/>
        <w:numPr>
          <w:ilvl w:val="0"/>
          <w:numId w:val="5"/>
        </w:numPr>
      </w:pPr>
      <w:r>
        <w:t>Alger Hiss</w:t>
      </w:r>
    </w:p>
    <w:p w:rsidR="00273CDD" w:rsidRDefault="00273CDD" w:rsidP="00273CDD">
      <w:pPr>
        <w:pStyle w:val="ListParagraph"/>
        <w:numPr>
          <w:ilvl w:val="0"/>
          <w:numId w:val="7"/>
        </w:numPr>
      </w:pPr>
      <w:r>
        <w:t>In 1948 Whittaker Chambers</w:t>
      </w:r>
      <w:r>
        <w:t>,</w:t>
      </w:r>
      <w:r>
        <w:t xml:space="preserve"> a magazine editor and former Communist Party member</w:t>
      </w:r>
      <w:r>
        <w:t>,</w:t>
      </w:r>
      <w:r>
        <w:t xml:space="preserve"> told HUAC that several government officials</w:t>
      </w:r>
      <w:r>
        <w:t>, including Alger Hess,</w:t>
      </w:r>
      <w:r>
        <w:t xml:space="preserve"> were also former Communists or spies</w:t>
      </w:r>
      <w:r>
        <w:t>.</w:t>
      </w:r>
    </w:p>
    <w:p w:rsidR="00273CDD" w:rsidRDefault="00273CDD" w:rsidP="00273CDD">
      <w:pPr>
        <w:pStyle w:val="ListParagraph"/>
        <w:numPr>
          <w:ilvl w:val="0"/>
          <w:numId w:val="7"/>
        </w:numPr>
      </w:pPr>
      <w:r>
        <w:t>Hiss was a diplomat who had been part of Roosevelt’s administration</w:t>
      </w:r>
      <w:r>
        <w:t xml:space="preserve"> that</w:t>
      </w:r>
      <w:r>
        <w:t xml:space="preserve"> had attended the Yalta Conference and had helped organize the United Nations.</w:t>
      </w:r>
    </w:p>
    <w:p w:rsidR="00273CDD" w:rsidRDefault="00273CDD" w:rsidP="00273CDD">
      <w:pPr>
        <w:pStyle w:val="ListParagraph"/>
        <w:numPr>
          <w:ilvl w:val="0"/>
          <w:numId w:val="7"/>
        </w:numPr>
      </w:pPr>
      <w:r>
        <w:t>Chambers testified to HUAC that, in 1937 and 1938, Hiss had given him secret State Department documents.</w:t>
      </w:r>
    </w:p>
    <w:p w:rsidR="00273CDD" w:rsidRDefault="00273CDD" w:rsidP="00273CDD">
      <w:pPr>
        <w:pStyle w:val="ListParagraph"/>
        <w:numPr>
          <w:ilvl w:val="0"/>
          <w:numId w:val="7"/>
        </w:numPr>
      </w:pPr>
      <w:r>
        <w:t xml:space="preserve">Chambers turned in copies of secret documents. He also had microfilm that he had hidden in a hollow pumpkin. </w:t>
      </w:r>
      <w:r>
        <w:t>T</w:t>
      </w:r>
      <w:r>
        <w:t>hese “pumpkin papers,” Chambers claimed, proved Hiss was lying.</w:t>
      </w:r>
    </w:p>
    <w:p w:rsidR="00273CDD" w:rsidRDefault="00273CDD" w:rsidP="00273CDD">
      <w:pPr>
        <w:pStyle w:val="ListParagraph"/>
        <w:numPr>
          <w:ilvl w:val="0"/>
          <w:numId w:val="7"/>
        </w:numPr>
      </w:pPr>
      <w:r>
        <w:t>A jury agreed and convicted Hiss of perjury, or lying under oath.</w:t>
      </w:r>
    </w:p>
    <w:p w:rsidR="00273CDD" w:rsidRDefault="00273CDD" w:rsidP="00273CDD">
      <w:pPr>
        <w:pStyle w:val="ListParagraph"/>
        <w:numPr>
          <w:ilvl w:val="0"/>
          <w:numId w:val="5"/>
        </w:numPr>
      </w:pPr>
      <w:r>
        <w:t>The Rosenberg’s</w:t>
      </w:r>
    </w:p>
    <w:p w:rsidR="00483833" w:rsidRDefault="00483833" w:rsidP="00273CDD">
      <w:pPr>
        <w:pStyle w:val="ListParagraph"/>
        <w:numPr>
          <w:ilvl w:val="0"/>
          <w:numId w:val="8"/>
        </w:numPr>
      </w:pPr>
      <w:r>
        <w:t>In 1950 the hunt for spies led to the arrest of Julius and Ethel Rosenberg</w:t>
      </w:r>
      <w:r>
        <w:t>, a</w:t>
      </w:r>
      <w:r>
        <w:t xml:space="preserve"> New York couple</w:t>
      </w:r>
      <w:r>
        <w:t xml:space="preserve"> that</w:t>
      </w:r>
      <w:r>
        <w:t xml:space="preserve"> belonged to the Communist Party. </w:t>
      </w:r>
    </w:p>
    <w:p w:rsidR="00483833" w:rsidRDefault="00483833" w:rsidP="00483833">
      <w:pPr>
        <w:pStyle w:val="ListParagraph"/>
        <w:numPr>
          <w:ilvl w:val="0"/>
          <w:numId w:val="8"/>
        </w:numPr>
        <w:spacing w:after="0"/>
      </w:pPr>
      <w:r>
        <w:t>The Rosenberg’s denied the charges. They wer</w:t>
      </w:r>
      <w:r>
        <w:t xml:space="preserve">e sentenced to death for spying and </w:t>
      </w:r>
      <w:r>
        <w:t>executed in June 1953.</w:t>
      </w:r>
    </w:p>
    <w:p w:rsidR="00483833" w:rsidRDefault="00483833" w:rsidP="00483833">
      <w:pPr>
        <w:pStyle w:val="ListParagraph"/>
        <w:numPr>
          <w:ilvl w:val="0"/>
          <w:numId w:val="5"/>
        </w:numPr>
        <w:spacing w:after="0"/>
      </w:pPr>
      <w:r>
        <w:t>Project Verona</w:t>
      </w:r>
    </w:p>
    <w:p w:rsidR="00483833" w:rsidRDefault="00483833" w:rsidP="00483833">
      <w:pPr>
        <w:pStyle w:val="ListParagraph"/>
        <w:numPr>
          <w:ilvl w:val="0"/>
          <w:numId w:val="9"/>
        </w:numPr>
        <w:spacing w:after="0"/>
      </w:pPr>
      <w:r>
        <w:t>In 1946 U.S. and British cryptographers were working on a project code-named “Verona.”</w:t>
      </w:r>
    </w:p>
    <w:p w:rsidR="00483833" w:rsidRDefault="00483833" w:rsidP="00483833">
      <w:pPr>
        <w:pStyle w:val="ListParagraph"/>
        <w:numPr>
          <w:ilvl w:val="0"/>
          <w:numId w:val="9"/>
        </w:numPr>
        <w:spacing w:after="0"/>
      </w:pPr>
      <w:r>
        <w:t>T</w:t>
      </w:r>
      <w:r>
        <w:t>hey figured out the Soviet Union’s spy code. This made it possible to read about 3,000 messages between Moscow and the United States that were collected during the Cold War.</w:t>
      </w:r>
    </w:p>
    <w:p w:rsidR="00483833" w:rsidRDefault="00483833" w:rsidP="00483833">
      <w:pPr>
        <w:pStyle w:val="ListParagraph"/>
        <w:numPr>
          <w:ilvl w:val="0"/>
          <w:numId w:val="9"/>
        </w:numPr>
        <w:spacing w:after="291"/>
      </w:pPr>
      <w:r>
        <w:t>The content of the messages revealed ongoing efforts by the Soviets to steal nuclear secrets. The Verona documents gave strong evidence that the Rosenberg’s were indeed guilty.</w:t>
      </w:r>
    </w:p>
    <w:p w:rsidR="00483833" w:rsidRDefault="00483833" w:rsidP="00E81F93">
      <w:pPr>
        <w:pStyle w:val="ListParagraph"/>
        <w:numPr>
          <w:ilvl w:val="0"/>
          <w:numId w:val="2"/>
        </w:numPr>
        <w:spacing w:after="0"/>
      </w:pPr>
      <w:r>
        <w:lastRenderedPageBreak/>
        <w:t>The Red Scare Spreads</w:t>
      </w:r>
    </w:p>
    <w:p w:rsidR="00483833" w:rsidRDefault="00483833" w:rsidP="00483833">
      <w:pPr>
        <w:pStyle w:val="ListParagraph"/>
        <w:numPr>
          <w:ilvl w:val="0"/>
          <w:numId w:val="11"/>
        </w:numPr>
        <w:spacing w:after="0"/>
      </w:pPr>
      <w:r>
        <w:t>The University of California made its teachers take loyalty oaths. The school fired 157 who refused.</w:t>
      </w:r>
    </w:p>
    <w:p w:rsidR="00483833" w:rsidRDefault="00483833" w:rsidP="00483833">
      <w:pPr>
        <w:pStyle w:val="ListParagraph"/>
        <w:numPr>
          <w:ilvl w:val="0"/>
          <w:numId w:val="11"/>
        </w:numPr>
        <w:spacing w:after="0"/>
      </w:pPr>
      <w:r>
        <w:t>Many Catholic groups became anti-Communist</w:t>
      </w:r>
      <w:r>
        <w:t xml:space="preserve"> and</w:t>
      </w:r>
      <w:r>
        <w:t xml:space="preserve"> urged their members to report Communists within the Church.</w:t>
      </w:r>
    </w:p>
    <w:p w:rsidR="00483833" w:rsidRDefault="00483833" w:rsidP="00483833">
      <w:pPr>
        <w:pStyle w:val="ListParagraph"/>
        <w:numPr>
          <w:ilvl w:val="0"/>
          <w:numId w:val="11"/>
        </w:numPr>
        <w:spacing w:after="0"/>
      </w:pPr>
      <w:r>
        <w:t>The Taft-Hartley act of 1947 made union leaders take oaths saying that they were not Communists.</w:t>
      </w:r>
    </w:p>
    <w:p w:rsidR="00E81F93" w:rsidRDefault="00483833" w:rsidP="00E81F93">
      <w:pPr>
        <w:pStyle w:val="ListParagraph"/>
        <w:numPr>
          <w:ilvl w:val="0"/>
          <w:numId w:val="11"/>
        </w:numPr>
        <w:spacing w:after="0"/>
      </w:pPr>
      <w:r>
        <w:t>Eventually federated union leadership banned 11 unions that would not remove Communist leaders.</w:t>
      </w:r>
      <w:r w:rsidR="00E81F93">
        <w:t xml:space="preserve"> </w:t>
      </w:r>
    </w:p>
    <w:p w:rsidR="00E81F93" w:rsidRDefault="00E81F93" w:rsidP="00E81F93">
      <w:pPr>
        <w:pStyle w:val="ListParagraph"/>
        <w:numPr>
          <w:ilvl w:val="0"/>
          <w:numId w:val="13"/>
        </w:numPr>
        <w:spacing w:after="0"/>
      </w:pPr>
      <w:r>
        <w:t>McCarthyism</w:t>
      </w:r>
    </w:p>
    <w:p w:rsidR="00E81F93" w:rsidRDefault="00E81F93" w:rsidP="00E81F93">
      <w:pPr>
        <w:pStyle w:val="ListParagraph"/>
        <w:numPr>
          <w:ilvl w:val="0"/>
          <w:numId w:val="14"/>
        </w:numPr>
        <w:spacing w:after="0"/>
      </w:pPr>
      <w:r>
        <w:t>The McCarran Act</w:t>
      </w:r>
    </w:p>
    <w:p w:rsidR="00E81F93" w:rsidRDefault="00E81F93" w:rsidP="00E81F93">
      <w:pPr>
        <w:pStyle w:val="ListParagraph"/>
        <w:numPr>
          <w:ilvl w:val="0"/>
          <w:numId w:val="15"/>
        </w:numPr>
      </w:pPr>
      <w:r>
        <w:t xml:space="preserve">In 1950 McCarthy and others stirred up fears of Communist spies. That year Congress passed the Internal Security act, also called the McCarran act. </w:t>
      </w:r>
    </w:p>
    <w:p w:rsidR="00E81F93" w:rsidRDefault="00E81F93" w:rsidP="00E81F93">
      <w:pPr>
        <w:pStyle w:val="ListParagraph"/>
        <w:numPr>
          <w:ilvl w:val="0"/>
          <w:numId w:val="15"/>
        </w:numPr>
        <w:spacing w:after="0"/>
      </w:pPr>
      <w:r>
        <w:t xml:space="preserve">The act made it illegal to try to set up a dictator-run government in the United States.   </w:t>
      </w:r>
    </w:p>
    <w:p w:rsidR="00E81F93" w:rsidRDefault="00E81F93" w:rsidP="00E81F93">
      <w:pPr>
        <w:pStyle w:val="ListParagraph"/>
        <w:numPr>
          <w:ilvl w:val="0"/>
          <w:numId w:val="15"/>
        </w:numPr>
        <w:spacing w:after="0"/>
      </w:pPr>
      <w:r>
        <w:t>It required all Communist-related organizations to publish their records. These organizations also had to register with the U.S. attorney general.</w:t>
      </w:r>
    </w:p>
    <w:p w:rsidR="00E81F93" w:rsidRDefault="00E81F93" w:rsidP="00E81F93">
      <w:pPr>
        <w:pStyle w:val="ListParagraph"/>
        <w:numPr>
          <w:ilvl w:val="0"/>
          <w:numId w:val="15"/>
        </w:numPr>
        <w:spacing w:after="0"/>
      </w:pPr>
      <w:r>
        <w:t>Communists could not have passports. In cases of a national emergency, Communists could be arrested and put in jail.</w:t>
      </w:r>
    </w:p>
    <w:p w:rsidR="00E81F93" w:rsidRDefault="00E81F93" w:rsidP="00E81F93">
      <w:pPr>
        <w:pStyle w:val="ListParagraph"/>
        <w:numPr>
          <w:ilvl w:val="0"/>
          <w:numId w:val="15"/>
        </w:numPr>
        <w:spacing w:after="291"/>
      </w:pPr>
      <w:r>
        <w:t>Later Supreme Court cases limited the power of the McCarran act.</w:t>
      </w:r>
    </w:p>
    <w:p w:rsidR="00E81F93" w:rsidRDefault="005016E0" w:rsidP="00E81F93">
      <w:pPr>
        <w:pStyle w:val="ListParagraph"/>
        <w:numPr>
          <w:ilvl w:val="0"/>
          <w:numId w:val="14"/>
        </w:numPr>
        <w:spacing w:after="0"/>
      </w:pPr>
      <w:r>
        <w:t>McCarthy’s Rise and Fall</w:t>
      </w:r>
    </w:p>
    <w:p w:rsidR="005016E0" w:rsidRDefault="005016E0" w:rsidP="005016E0">
      <w:pPr>
        <w:pStyle w:val="ListParagraph"/>
        <w:numPr>
          <w:ilvl w:val="0"/>
          <w:numId w:val="16"/>
        </w:numPr>
        <w:spacing w:after="0"/>
      </w:pPr>
      <w:r>
        <w:t xml:space="preserve">In 1953 McCarthy became chairman of the Senate subcommittee on investigations.  </w:t>
      </w:r>
    </w:p>
    <w:p w:rsidR="005016E0" w:rsidRDefault="005016E0" w:rsidP="005016E0">
      <w:pPr>
        <w:pStyle w:val="ListParagraph"/>
        <w:numPr>
          <w:ilvl w:val="0"/>
          <w:numId w:val="16"/>
        </w:numPr>
        <w:spacing w:after="0"/>
      </w:pPr>
      <w:r>
        <w:t>Investigations became witch-hunts—searches for disloyalty based on weak evidence and fears.</w:t>
      </w:r>
    </w:p>
    <w:p w:rsidR="005016E0" w:rsidRDefault="005016E0" w:rsidP="005016E0">
      <w:pPr>
        <w:pStyle w:val="ListParagraph"/>
        <w:numPr>
          <w:ilvl w:val="0"/>
          <w:numId w:val="16"/>
        </w:numPr>
      </w:pPr>
      <w:r>
        <w:t>McCarthy’s practice of harming reputations with vague or unfounded charges became known as McCarthyism.</w:t>
      </w:r>
    </w:p>
    <w:p w:rsidR="005016E0" w:rsidRDefault="005016E0" w:rsidP="005016E0">
      <w:pPr>
        <w:pStyle w:val="ListParagraph"/>
        <w:numPr>
          <w:ilvl w:val="0"/>
          <w:numId w:val="16"/>
        </w:numPr>
        <w:spacing w:after="0"/>
      </w:pPr>
      <w:r>
        <w:t>In 1954 McCarthy began to look for Soviet spies in the U.S. army. During weeks of televised hearings, millions of Americans watched McCar</w:t>
      </w:r>
      <w:r>
        <w:t xml:space="preserve">thy question and bully officers which eroded his popular support. </w:t>
      </w:r>
    </w:p>
    <w:p w:rsidR="005016E0" w:rsidRDefault="005016E0" w:rsidP="005016E0">
      <w:pPr>
        <w:pStyle w:val="ListParagraph"/>
        <w:numPr>
          <w:ilvl w:val="0"/>
          <w:numId w:val="16"/>
        </w:numPr>
        <w:spacing w:after="0"/>
      </w:pPr>
      <w:r>
        <w:t>Later that year, the Senate passed a vote of censure, or formal disapproval, against McCarthy. He lost all influence in the Senate.</w:t>
      </w:r>
    </w:p>
    <w:p w:rsidR="005016E0" w:rsidRDefault="005016E0" w:rsidP="005016E0">
      <w:pPr>
        <w:pStyle w:val="ListParagraph"/>
        <w:numPr>
          <w:ilvl w:val="0"/>
          <w:numId w:val="13"/>
        </w:numPr>
        <w:spacing w:after="0"/>
      </w:pPr>
      <w:r>
        <w:t>Life during the Early Cold War</w:t>
      </w:r>
    </w:p>
    <w:p w:rsidR="005016E0" w:rsidRDefault="005016E0" w:rsidP="005016E0">
      <w:pPr>
        <w:pStyle w:val="ListParagraph"/>
        <w:numPr>
          <w:ilvl w:val="0"/>
          <w:numId w:val="17"/>
        </w:numPr>
        <w:spacing w:after="0"/>
      </w:pPr>
      <w:r>
        <w:t>Facing the Bomb</w:t>
      </w:r>
    </w:p>
    <w:p w:rsidR="005016E0" w:rsidRDefault="005016E0" w:rsidP="005016E0">
      <w:pPr>
        <w:pStyle w:val="ListParagraph"/>
        <w:numPr>
          <w:ilvl w:val="0"/>
          <w:numId w:val="18"/>
        </w:numPr>
        <w:spacing w:after="0"/>
      </w:pPr>
      <w:r>
        <w:t>Americans were shocked when the Soviets successfully tested a more powerful hydrogen bomb, or H-bomb, in 1953.</w:t>
      </w:r>
    </w:p>
    <w:p w:rsidR="005016E0" w:rsidRDefault="005016E0" w:rsidP="005016E0">
      <w:pPr>
        <w:pStyle w:val="ListParagraph"/>
        <w:numPr>
          <w:ilvl w:val="0"/>
          <w:numId w:val="18"/>
        </w:numPr>
      </w:pPr>
      <w:r>
        <w:t>Schools built bomb shelters and held bomb drills to teach students to “duck-and cover” to protect themselves.</w:t>
      </w:r>
    </w:p>
    <w:p w:rsidR="005016E0" w:rsidRDefault="005016E0" w:rsidP="005016E0">
      <w:pPr>
        <w:pStyle w:val="ListParagraph"/>
        <w:numPr>
          <w:ilvl w:val="0"/>
          <w:numId w:val="18"/>
        </w:numPr>
        <w:spacing w:after="0"/>
      </w:pPr>
      <w:r>
        <w:t xml:space="preserve">For every person killed during a nuclear blast, four more would die later from </w:t>
      </w:r>
      <w:r>
        <w:t>f</w:t>
      </w:r>
      <w:r>
        <w:t>allout</w:t>
      </w:r>
      <w:r>
        <w:t>,</w:t>
      </w:r>
      <w:r>
        <w:t xml:space="preserve"> the radiation that stays after a blast. </w:t>
      </w:r>
      <w:r w:rsidR="00E36451">
        <w:t>S</w:t>
      </w:r>
      <w:r w:rsidR="00E36451">
        <w:t>ome families built their own fallout shelters.</w:t>
      </w:r>
      <w:r>
        <w:t xml:space="preserve"> </w:t>
      </w:r>
    </w:p>
    <w:p w:rsidR="005016E0" w:rsidRDefault="005016E0" w:rsidP="005016E0">
      <w:pPr>
        <w:pStyle w:val="ListParagraph"/>
        <w:numPr>
          <w:ilvl w:val="0"/>
          <w:numId w:val="17"/>
        </w:numPr>
        <w:spacing w:after="0"/>
      </w:pPr>
      <w:r>
        <w:t>Popular Culture in the Cold War</w:t>
      </w:r>
    </w:p>
    <w:p w:rsidR="00E36451" w:rsidRDefault="00E36451" w:rsidP="00E36451">
      <w:pPr>
        <w:pStyle w:val="ListParagraph"/>
        <w:numPr>
          <w:ilvl w:val="0"/>
          <w:numId w:val="19"/>
        </w:numPr>
        <w:spacing w:after="0"/>
      </w:pPr>
      <w:r>
        <w:t>Cold War themes soon appeared in films, plays, television, music, and popular fiction.</w:t>
      </w:r>
    </w:p>
    <w:p w:rsidR="0011623E" w:rsidRDefault="0011623E" w:rsidP="00E36451">
      <w:pPr>
        <w:pStyle w:val="ListParagraph"/>
        <w:numPr>
          <w:ilvl w:val="0"/>
          <w:numId w:val="19"/>
        </w:numPr>
        <w:spacing w:after="0"/>
      </w:pPr>
      <w:r>
        <w:t xml:space="preserve">In 1953 </w:t>
      </w:r>
      <w:r>
        <w:rPr>
          <w:i/>
        </w:rPr>
        <w:t>The Crucible</w:t>
      </w:r>
      <w:r>
        <w:t xml:space="preserve"> appeared on Broadway. This Arthur miller story criticized the Communist witch hunts of the time.</w:t>
      </w:r>
    </w:p>
    <w:p w:rsidR="0011623E" w:rsidRDefault="0011623E" w:rsidP="00E36451">
      <w:pPr>
        <w:pStyle w:val="ListParagraph"/>
        <w:numPr>
          <w:ilvl w:val="0"/>
          <w:numId w:val="19"/>
        </w:numPr>
        <w:spacing w:after="0"/>
      </w:pPr>
      <w:r>
        <w:t xml:space="preserve">In 1953 a weekly television series called </w:t>
      </w:r>
      <w:r>
        <w:rPr>
          <w:i/>
        </w:rPr>
        <w:t>I Led Three Lives</w:t>
      </w:r>
      <w:r>
        <w:t xml:space="preserve"> started. It was about an undercover FBI counterspy who was also a Communist Party official.</w:t>
      </w:r>
    </w:p>
    <w:p w:rsidR="0011623E" w:rsidRDefault="0011623E" w:rsidP="00E36451">
      <w:pPr>
        <w:pStyle w:val="ListParagraph"/>
        <w:numPr>
          <w:ilvl w:val="0"/>
          <w:numId w:val="19"/>
        </w:numPr>
        <w:spacing w:after="0"/>
      </w:pPr>
      <w:r>
        <w:t>Popular songs such as “atomic Boogie” and “atom Bomb Baby” played on the radio.</w:t>
      </w:r>
    </w:p>
    <w:p w:rsidR="0011623E" w:rsidRDefault="0011623E" w:rsidP="00E36451">
      <w:pPr>
        <w:pStyle w:val="ListParagraph"/>
        <w:numPr>
          <w:ilvl w:val="0"/>
          <w:numId w:val="19"/>
        </w:numPr>
        <w:spacing w:after="0"/>
      </w:pPr>
      <w:r>
        <w:t xml:space="preserve">One of the most famous and lasting works of this period is John Hersey’s nonfiction book </w:t>
      </w:r>
      <w:r>
        <w:rPr>
          <w:i/>
        </w:rPr>
        <w:t>Hiroshima</w:t>
      </w:r>
      <w:r>
        <w:t>.</w:t>
      </w:r>
      <w:r w:rsidRPr="0011623E">
        <w:rPr>
          <w:i/>
        </w:rPr>
        <w:t xml:space="preserve"> </w:t>
      </w:r>
      <w:r>
        <w:rPr>
          <w:i/>
        </w:rPr>
        <w:t>Hiroshima</w:t>
      </w:r>
      <w:r>
        <w:t xml:space="preserve"> talked about the real, personal horrors of a nuclear attack.</w:t>
      </w:r>
    </w:p>
    <w:p w:rsidR="0011623E" w:rsidRDefault="0011623E" w:rsidP="0011623E">
      <w:pPr>
        <w:pStyle w:val="ListParagraph"/>
        <w:numPr>
          <w:ilvl w:val="0"/>
          <w:numId w:val="20"/>
        </w:numPr>
        <w:spacing w:after="0"/>
        <w:ind w:right="47"/>
      </w:pPr>
      <w:r>
        <w:t>At the same time, the country was enjoying postwar wealth and contentment. That feeling, combined with McCarthyism, fears of communism, and the threat of atomic attack, made the early 1950s a time of contrasts.</w:t>
      </w:r>
      <w:bookmarkStart w:id="0" w:name="_GoBack"/>
      <w:bookmarkEnd w:id="0"/>
    </w:p>
    <w:p w:rsidR="00E81F93" w:rsidRDefault="00E81F93" w:rsidP="00E81F93">
      <w:pPr>
        <w:spacing w:after="0"/>
        <w:ind w:left="1080"/>
      </w:pPr>
    </w:p>
    <w:p w:rsidR="00E81F93" w:rsidRDefault="00E81F93" w:rsidP="00E81F93">
      <w:pPr>
        <w:spacing w:after="0"/>
      </w:pPr>
    </w:p>
    <w:sectPr w:rsidR="00E81F93" w:rsidSect="005016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C642E"/>
    <w:multiLevelType w:val="hybridMultilevel"/>
    <w:tmpl w:val="2A28CDFA"/>
    <w:lvl w:ilvl="0" w:tplc="7B62CB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46412A"/>
    <w:multiLevelType w:val="hybridMultilevel"/>
    <w:tmpl w:val="7F288B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0343D"/>
    <w:multiLevelType w:val="hybridMultilevel"/>
    <w:tmpl w:val="11682814"/>
    <w:lvl w:ilvl="0" w:tplc="FE8854B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21E3C64"/>
    <w:multiLevelType w:val="hybridMultilevel"/>
    <w:tmpl w:val="2A2C2B48"/>
    <w:lvl w:ilvl="0" w:tplc="567C4A56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10A29EB"/>
    <w:multiLevelType w:val="hybridMultilevel"/>
    <w:tmpl w:val="8460E8AA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A62FA"/>
    <w:multiLevelType w:val="hybridMultilevel"/>
    <w:tmpl w:val="EEC48782"/>
    <w:lvl w:ilvl="0" w:tplc="0C4C18F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16D6619"/>
    <w:multiLevelType w:val="hybridMultilevel"/>
    <w:tmpl w:val="F68CEF38"/>
    <w:lvl w:ilvl="0" w:tplc="0A68838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7127610"/>
    <w:multiLevelType w:val="hybridMultilevel"/>
    <w:tmpl w:val="D056F304"/>
    <w:lvl w:ilvl="0" w:tplc="9C607E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AA46B73"/>
    <w:multiLevelType w:val="hybridMultilevel"/>
    <w:tmpl w:val="A2D8E630"/>
    <w:lvl w:ilvl="0" w:tplc="12EE75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1CD0EDC"/>
    <w:multiLevelType w:val="hybridMultilevel"/>
    <w:tmpl w:val="06901C32"/>
    <w:lvl w:ilvl="0" w:tplc="E66A254A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6851F0E"/>
    <w:multiLevelType w:val="hybridMultilevel"/>
    <w:tmpl w:val="7A126228"/>
    <w:lvl w:ilvl="0" w:tplc="CF36D5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F443953"/>
    <w:multiLevelType w:val="hybridMultilevel"/>
    <w:tmpl w:val="5574ABEA"/>
    <w:lvl w:ilvl="0" w:tplc="F9E46C9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EB34319"/>
    <w:multiLevelType w:val="hybridMultilevel"/>
    <w:tmpl w:val="A546ED26"/>
    <w:lvl w:ilvl="0" w:tplc="105298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FB15AF8"/>
    <w:multiLevelType w:val="hybridMultilevel"/>
    <w:tmpl w:val="5ED48818"/>
    <w:lvl w:ilvl="0" w:tplc="3AE846B0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606E1DFD"/>
    <w:multiLevelType w:val="hybridMultilevel"/>
    <w:tmpl w:val="42565C7C"/>
    <w:lvl w:ilvl="0" w:tplc="FC28558C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60AB5408"/>
    <w:multiLevelType w:val="hybridMultilevel"/>
    <w:tmpl w:val="521C524A"/>
    <w:lvl w:ilvl="0" w:tplc="41027C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9B21AA5"/>
    <w:multiLevelType w:val="hybridMultilevel"/>
    <w:tmpl w:val="50D0C5B6"/>
    <w:lvl w:ilvl="0" w:tplc="CF5CB0A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33619A"/>
    <w:multiLevelType w:val="hybridMultilevel"/>
    <w:tmpl w:val="521C524A"/>
    <w:lvl w:ilvl="0" w:tplc="41027C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7387928"/>
    <w:multiLevelType w:val="hybridMultilevel"/>
    <w:tmpl w:val="82BC0E98"/>
    <w:lvl w:ilvl="0" w:tplc="276EE9D8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79A90880"/>
    <w:multiLevelType w:val="hybridMultilevel"/>
    <w:tmpl w:val="AA7A859E"/>
    <w:lvl w:ilvl="0" w:tplc="1C22C80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12"/>
  </w:num>
  <w:num w:numId="5">
    <w:abstractNumId w:val="11"/>
  </w:num>
  <w:num w:numId="6">
    <w:abstractNumId w:val="13"/>
  </w:num>
  <w:num w:numId="7">
    <w:abstractNumId w:val="3"/>
  </w:num>
  <w:num w:numId="8">
    <w:abstractNumId w:val="18"/>
  </w:num>
  <w:num w:numId="9">
    <w:abstractNumId w:val="14"/>
  </w:num>
  <w:num w:numId="10">
    <w:abstractNumId w:val="9"/>
  </w:num>
  <w:num w:numId="11">
    <w:abstractNumId w:val="0"/>
  </w:num>
  <w:num w:numId="12">
    <w:abstractNumId w:val="1"/>
  </w:num>
  <w:num w:numId="13">
    <w:abstractNumId w:val="16"/>
  </w:num>
  <w:num w:numId="14">
    <w:abstractNumId w:val="5"/>
  </w:num>
  <w:num w:numId="15">
    <w:abstractNumId w:val="2"/>
  </w:num>
  <w:num w:numId="16">
    <w:abstractNumId w:val="10"/>
  </w:num>
  <w:num w:numId="17">
    <w:abstractNumId w:val="19"/>
  </w:num>
  <w:num w:numId="18">
    <w:abstractNumId w:val="6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A0D"/>
    <w:rsid w:val="00051A0D"/>
    <w:rsid w:val="0011623E"/>
    <w:rsid w:val="00273CDD"/>
    <w:rsid w:val="00483833"/>
    <w:rsid w:val="005016E0"/>
    <w:rsid w:val="005B7B35"/>
    <w:rsid w:val="007E380E"/>
    <w:rsid w:val="00B95B5E"/>
    <w:rsid w:val="00D325E7"/>
    <w:rsid w:val="00E36451"/>
    <w:rsid w:val="00E8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1DDC60-D27A-4D39-A562-5EDEA2ED7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A0D"/>
  </w:style>
  <w:style w:type="paragraph" w:styleId="Heading2">
    <w:name w:val="heading 2"/>
    <w:next w:val="Normal"/>
    <w:link w:val="Heading2Char"/>
    <w:uiPriority w:val="9"/>
    <w:unhideWhenUsed/>
    <w:qFormat/>
    <w:rsid w:val="0011623E"/>
    <w:pPr>
      <w:keepNext/>
      <w:keepLines/>
      <w:spacing w:after="0"/>
      <w:ind w:left="13" w:hanging="10"/>
      <w:outlineLvl w:val="1"/>
    </w:pPr>
    <w:rPr>
      <w:rFonts w:ascii="Verdana" w:eastAsia="Verdana" w:hAnsi="Verdana" w:cs="Verdana"/>
      <w:b/>
      <w:color w:val="181717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A0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1623E"/>
    <w:rPr>
      <w:rFonts w:ascii="Verdana" w:eastAsia="Verdana" w:hAnsi="Verdana" w:cs="Verdana"/>
      <w:b/>
      <w:color w:val="181717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Alexander</dc:creator>
  <cp:keywords/>
  <dc:description/>
  <cp:lastModifiedBy>Christine Alexander</cp:lastModifiedBy>
  <cp:revision>1</cp:revision>
  <dcterms:created xsi:type="dcterms:W3CDTF">2017-03-18T22:05:00Z</dcterms:created>
  <dcterms:modified xsi:type="dcterms:W3CDTF">2017-03-18T23:37:00Z</dcterms:modified>
</cp:coreProperties>
</file>